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9B5C53">
        <w:rPr>
          <w:sz w:val="22"/>
          <w:szCs w:val="22"/>
        </w:rPr>
        <w:t>30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24438F">
        <w:rPr>
          <w:sz w:val="22"/>
          <w:szCs w:val="22"/>
        </w:rPr>
        <w:t>ju</w:t>
      </w:r>
      <w:r w:rsidR="009B5C53">
        <w:rPr>
          <w:sz w:val="22"/>
          <w:szCs w:val="22"/>
        </w:rPr>
        <w:t>n</w:t>
      </w:r>
      <w:r w:rsidR="0024438F">
        <w:rPr>
          <w:sz w:val="22"/>
          <w:szCs w:val="22"/>
        </w:rPr>
        <w:t>io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del Agente  </w:t>
      </w:r>
      <w:r w:rsidR="007F4C24">
        <w:rPr>
          <w:sz w:val="22"/>
          <w:szCs w:val="22"/>
        </w:rPr>
        <w:t>Nicolás Serna</w:t>
      </w:r>
      <w:r w:rsidR="00F212FC">
        <w:rPr>
          <w:sz w:val="22"/>
          <w:szCs w:val="22"/>
        </w:rPr>
        <w:t xml:space="preserve"> L.P. </w:t>
      </w:r>
      <w:r w:rsidR="007F4C24">
        <w:rPr>
          <w:sz w:val="22"/>
          <w:szCs w:val="22"/>
        </w:rPr>
        <w:t>2141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FE2F6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</w:t>
      </w:r>
      <w:r w:rsidR="007F4C24">
        <w:rPr>
          <w:sz w:val="22"/>
          <w:szCs w:val="22"/>
        </w:rPr>
        <w:t>los días 28, 29 y 30 de junio no cumplió con su horario de trabajo.</w:t>
      </w:r>
    </w:p>
    <w:p w:rsidR="001946A9" w:rsidRPr="004F2AD5" w:rsidRDefault="007F4C24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2F6E">
        <w:t xml:space="preserve"> </w:t>
      </w:r>
      <w:r w:rsidR="00FE2F6E" w:rsidRPr="001C2EEC">
        <w:rPr>
          <w:sz w:val="22"/>
          <w:szCs w:val="22"/>
        </w:rPr>
        <w:t xml:space="preserve">Que, conforme a lo informado, </w:t>
      </w:r>
      <w:r w:rsidR="009B5C53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transgredió lo reglamentado en la </w:t>
      </w:r>
      <w:r w:rsidR="00FE2F6E">
        <w:rPr>
          <w:sz w:val="22"/>
          <w:szCs w:val="22"/>
        </w:rPr>
        <w:t xml:space="preserve">Ordenanza 2789 </w:t>
      </w:r>
      <w:r w:rsidR="00FE2F6E" w:rsidRPr="001C2EEC">
        <w:rPr>
          <w:sz w:val="22"/>
          <w:szCs w:val="22"/>
        </w:rPr>
        <w:t>“</w:t>
      </w:r>
      <w:r w:rsidR="00FE2F6E">
        <w:rPr>
          <w:sz w:val="22"/>
          <w:szCs w:val="22"/>
        </w:rPr>
        <w:t>Estatuto para el Personal de la Municipalidad de Lobos</w:t>
      </w:r>
      <w:r w:rsidR="00FE2F6E" w:rsidRPr="001C2EEC">
        <w:rPr>
          <w:sz w:val="22"/>
          <w:szCs w:val="22"/>
        </w:rPr>
        <w:t xml:space="preserve">” en su Artículo </w:t>
      </w:r>
      <w:r w:rsidR="00FE2F6E">
        <w:rPr>
          <w:sz w:val="22"/>
          <w:szCs w:val="22"/>
        </w:rPr>
        <w:t>64º</w:t>
      </w:r>
      <w:r w:rsidR="00FE2F6E" w:rsidRPr="001C2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inciso a) “incumplimiento reiterado del horario fijado”</w:t>
      </w:r>
      <w:r w:rsidR="00FE2F6E"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9B5C53">
        <w:rPr>
          <w:sz w:val="22"/>
          <w:szCs w:val="22"/>
        </w:rPr>
        <w:t>b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7F4C24">
        <w:rPr>
          <w:sz w:val="22"/>
          <w:szCs w:val="22"/>
        </w:rPr>
        <w:t>GOBIERNO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7F4C24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9B5C53">
        <w:rPr>
          <w:sz w:val="22"/>
          <w:szCs w:val="22"/>
        </w:rPr>
        <w:t>UN (1) APERCIBIMIENTO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al Agente </w:t>
      </w:r>
      <w:r w:rsidR="007F4C24">
        <w:rPr>
          <w:sz w:val="22"/>
          <w:szCs w:val="22"/>
        </w:rPr>
        <w:t>Nicolás Serna</w:t>
      </w:r>
      <w:r w:rsidR="00F212FC">
        <w:rPr>
          <w:sz w:val="22"/>
          <w:szCs w:val="22"/>
        </w:rPr>
        <w:t xml:space="preserve">, L.P. </w:t>
      </w:r>
      <w:r w:rsidR="007F4C24">
        <w:rPr>
          <w:sz w:val="22"/>
          <w:szCs w:val="22"/>
        </w:rPr>
        <w:t>2141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2F50BC">
        <w:rPr>
          <w:sz w:val="22"/>
          <w:szCs w:val="22"/>
        </w:rPr>
        <w:t>a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1406D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2F50BC">
        <w:rPr>
          <w:sz w:val="22"/>
          <w:szCs w:val="22"/>
        </w:rPr>
        <w:t>023</w:t>
      </w:r>
      <w:bookmarkStart w:id="0" w:name="_GoBack"/>
      <w:bookmarkEnd w:id="0"/>
      <w:r w:rsidR="001216AF" w:rsidRPr="001C2EEC">
        <w:rPr>
          <w:sz w:val="22"/>
          <w:szCs w:val="22"/>
        </w:rPr>
        <w:tab/>
      </w:r>
      <w:r w:rsidR="00B825B6">
        <w:rPr>
          <w:sz w:val="22"/>
          <w:szCs w:val="22"/>
        </w:rPr>
        <w:t xml:space="preserve">   </w:t>
      </w:r>
      <w:r w:rsidR="001216AF" w:rsidRPr="001C2EEC">
        <w:rPr>
          <w:sz w:val="22"/>
          <w:szCs w:val="22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2F50BC"/>
    <w:rsid w:val="003507C9"/>
    <w:rsid w:val="0037797A"/>
    <w:rsid w:val="003F5F21"/>
    <w:rsid w:val="00472C0A"/>
    <w:rsid w:val="00493AE1"/>
    <w:rsid w:val="004F2AD5"/>
    <w:rsid w:val="00584231"/>
    <w:rsid w:val="005A41DE"/>
    <w:rsid w:val="0074768D"/>
    <w:rsid w:val="007F4C24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B5C53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2016-06-30T16:49:00Z</cp:lastPrinted>
  <dcterms:created xsi:type="dcterms:W3CDTF">2016-07-01T17:04:00Z</dcterms:created>
  <dcterms:modified xsi:type="dcterms:W3CDTF">2016-07-01T17:04:00Z</dcterms:modified>
</cp:coreProperties>
</file>